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19E1A" w14:textId="1E142AC5" w:rsidR="00BF7D71" w:rsidRDefault="00DC1DA1" w:rsidP="00BF7D71">
      <w:pPr>
        <w:pStyle w:val="Title"/>
        <w:jc w:val="center"/>
        <w:rPr>
          <w:sz w:val="48"/>
          <w:szCs w:val="48"/>
        </w:rPr>
      </w:pPr>
      <w:bookmarkStart w:id="0" w:name="_GoBack"/>
      <w:bookmarkEnd w:id="0"/>
      <w:r>
        <w:rPr>
          <w:sz w:val="48"/>
          <w:szCs w:val="48"/>
        </w:rPr>
        <w:t>Ullswater Daffodil</w:t>
      </w:r>
      <w:r w:rsidR="005A5312" w:rsidRPr="005A5312">
        <w:rPr>
          <w:sz w:val="48"/>
          <w:szCs w:val="48"/>
        </w:rPr>
        <w:t xml:space="preserve"> Regatta</w:t>
      </w:r>
    </w:p>
    <w:p w14:paraId="007EE96E" w14:textId="77777777" w:rsidR="00503E05" w:rsidRDefault="00BF7D71" w:rsidP="00503E05">
      <w:pPr>
        <w:pStyle w:val="Title"/>
        <w:jc w:val="center"/>
        <w:rPr>
          <w:sz w:val="48"/>
          <w:szCs w:val="48"/>
        </w:rPr>
      </w:pPr>
      <w:r w:rsidRPr="00BF7D71">
        <w:rPr>
          <w:sz w:val="48"/>
          <w:szCs w:val="48"/>
        </w:rPr>
        <w:t>Sailing Instructions</w:t>
      </w:r>
    </w:p>
    <w:p w14:paraId="5936E940" w14:textId="5E909211" w:rsidR="005A5312" w:rsidRDefault="00DC1DA1" w:rsidP="00525E92">
      <w:pPr>
        <w:pStyle w:val="Title"/>
        <w:jc w:val="center"/>
      </w:pPr>
      <w:r>
        <w:rPr>
          <w:sz w:val="48"/>
          <w:szCs w:val="48"/>
        </w:rPr>
        <w:t>14th to 15</w:t>
      </w:r>
      <w:r w:rsidR="005A5312" w:rsidRPr="005A5312">
        <w:rPr>
          <w:sz w:val="48"/>
          <w:szCs w:val="48"/>
        </w:rPr>
        <w:t>th April</w:t>
      </w:r>
      <w:r w:rsidR="000529DD">
        <w:rPr>
          <w:sz w:val="48"/>
          <w:szCs w:val="48"/>
        </w:rPr>
        <w:t xml:space="preserve"> </w:t>
      </w:r>
      <w:r w:rsidR="00BF7D71">
        <w:rPr>
          <w:sz w:val="48"/>
          <w:szCs w:val="48"/>
        </w:rPr>
        <w:t>201</w:t>
      </w:r>
      <w:r>
        <w:rPr>
          <w:sz w:val="48"/>
          <w:szCs w:val="48"/>
        </w:rPr>
        <w:t>8</w:t>
      </w:r>
    </w:p>
    <w:p w14:paraId="2A9F30C4" w14:textId="77777777" w:rsidR="005A5312" w:rsidRDefault="005A5312" w:rsidP="005A5312">
      <w:pPr>
        <w:pStyle w:val="Heading2"/>
        <w:numPr>
          <w:ilvl w:val="0"/>
          <w:numId w:val="1"/>
        </w:numPr>
      </w:pPr>
      <w:r>
        <w:t>RULES</w:t>
      </w:r>
    </w:p>
    <w:p w14:paraId="381E93FD" w14:textId="77777777" w:rsidR="005A5312" w:rsidRDefault="005A5312" w:rsidP="00503E05">
      <w:pPr>
        <w:pStyle w:val="ListParagraph"/>
        <w:numPr>
          <w:ilvl w:val="1"/>
          <w:numId w:val="2"/>
        </w:numPr>
      </w:pPr>
      <w:r>
        <w:t>The regatta will be governed by the rules as defined in The Racing Rules of Sailing 2017-2020.</w:t>
      </w:r>
    </w:p>
    <w:p w14:paraId="08202103" w14:textId="77777777" w:rsidR="005A5312" w:rsidRDefault="005A5312" w:rsidP="005A5312">
      <w:pPr>
        <w:pStyle w:val="Heading2"/>
        <w:numPr>
          <w:ilvl w:val="0"/>
          <w:numId w:val="1"/>
        </w:numPr>
      </w:pPr>
      <w:r>
        <w:t>NOTICES TO COMPETITORS</w:t>
      </w:r>
    </w:p>
    <w:p w14:paraId="539F2A3C" w14:textId="77777777" w:rsidR="005A5312" w:rsidRDefault="005A5312" w:rsidP="005A5312">
      <w:pPr>
        <w:pStyle w:val="ListParagraph"/>
        <w:numPr>
          <w:ilvl w:val="1"/>
          <w:numId w:val="1"/>
        </w:numPr>
      </w:pPr>
      <w:r>
        <w:t xml:space="preserve">Notices to competitors will be posted on the official notice board(s) located outside the Race Office box  </w:t>
      </w:r>
    </w:p>
    <w:p w14:paraId="1C2417D7" w14:textId="77777777" w:rsidR="005A5312" w:rsidRDefault="005A5312" w:rsidP="005A5312">
      <w:pPr>
        <w:pStyle w:val="Heading2"/>
        <w:numPr>
          <w:ilvl w:val="0"/>
          <w:numId w:val="1"/>
        </w:numPr>
      </w:pPr>
      <w:r>
        <w:t>CHANGES TO SAILING INSTRUCTIONS</w:t>
      </w:r>
    </w:p>
    <w:p w14:paraId="2FB356FE" w14:textId="77777777" w:rsidR="005A5312" w:rsidRDefault="005A5312" w:rsidP="005A5312">
      <w:pPr>
        <w:pStyle w:val="ListParagraph"/>
        <w:numPr>
          <w:ilvl w:val="1"/>
          <w:numId w:val="1"/>
        </w:numPr>
      </w:pPr>
      <w:r>
        <w:t xml:space="preserve">Any change to the sailing instructions will be posted one hour before the first race that they affect and will be signalled by displaying flag L and one sound signal. </w:t>
      </w:r>
    </w:p>
    <w:p w14:paraId="0E1D177B" w14:textId="77777777" w:rsidR="005A5312" w:rsidRDefault="005A5312" w:rsidP="005A5312">
      <w:pPr>
        <w:pStyle w:val="Heading2"/>
        <w:numPr>
          <w:ilvl w:val="0"/>
          <w:numId w:val="1"/>
        </w:numPr>
      </w:pPr>
      <w:r>
        <w:t>SIGNALS MADE ASHORE</w:t>
      </w:r>
    </w:p>
    <w:p w14:paraId="0D1A8EEC" w14:textId="54339C49" w:rsidR="005A5312" w:rsidRDefault="005A5312" w:rsidP="005A5312">
      <w:pPr>
        <w:pStyle w:val="ListParagraph"/>
        <w:numPr>
          <w:ilvl w:val="1"/>
          <w:numId w:val="1"/>
        </w:numPr>
      </w:pPr>
      <w:r>
        <w:t>Signals made ashore will be displ</w:t>
      </w:r>
      <w:r w:rsidR="00503E05">
        <w:t>ayed on the Race Office mast.</w:t>
      </w:r>
    </w:p>
    <w:p w14:paraId="4EE9A0EA" w14:textId="12EC29B9" w:rsidR="005A5312" w:rsidRDefault="005A5312" w:rsidP="005A5312">
      <w:pPr>
        <w:pStyle w:val="ListParagraph"/>
        <w:numPr>
          <w:ilvl w:val="1"/>
          <w:numId w:val="1"/>
        </w:numPr>
      </w:pPr>
      <w:r>
        <w:t>When flag AP is displayed ashore, ‘1 minute’ is</w:t>
      </w:r>
      <w:r w:rsidR="004371E9">
        <w:t xml:space="preserve"> replaced with ‘not less than 2</w:t>
      </w:r>
      <w:r w:rsidR="00421320">
        <w:t>0</w:t>
      </w:r>
      <w:r>
        <w:t xml:space="preserve"> minut</w:t>
      </w:r>
      <w:r w:rsidR="00503E05">
        <w:t>es’ in the race signal AP.</w:t>
      </w:r>
    </w:p>
    <w:p w14:paraId="73CF1F26" w14:textId="77777777" w:rsidR="005A5312" w:rsidRDefault="005A5312" w:rsidP="005A5312">
      <w:pPr>
        <w:pStyle w:val="Heading2"/>
        <w:numPr>
          <w:ilvl w:val="0"/>
          <w:numId w:val="1"/>
        </w:numPr>
      </w:pPr>
      <w:r>
        <w:t>SCHEDULE OF RACES</w:t>
      </w:r>
    </w:p>
    <w:p w14:paraId="6BEAF574" w14:textId="2337B3A7" w:rsidR="005A5312" w:rsidRDefault="005A5312" w:rsidP="005A5312">
      <w:pPr>
        <w:pStyle w:val="ListParagraph"/>
        <w:numPr>
          <w:ilvl w:val="1"/>
          <w:numId w:val="1"/>
        </w:numPr>
      </w:pPr>
      <w:r>
        <w:t>To alert boats that a race or sequence of races will begin soon, th</w:t>
      </w:r>
      <w:r w:rsidR="001B4377">
        <w:t>e orange starting line flag may</w:t>
      </w:r>
      <w:r>
        <w:t xml:space="preserve"> be displayed with one sound at least five minutes before a warning signal is made.</w:t>
      </w:r>
    </w:p>
    <w:p w14:paraId="03E739C4" w14:textId="3FE989B4" w:rsidR="00DC1DA1" w:rsidRDefault="000529DD" w:rsidP="00DC1DA1">
      <w:pPr>
        <w:pStyle w:val="ListParagraph"/>
        <w:numPr>
          <w:ilvl w:val="1"/>
          <w:numId w:val="1"/>
        </w:numPr>
      </w:pPr>
      <w:r>
        <w:t>The schedule of races is shown in the table below, on the last day of the regatta no warning signal will be made after 3pm</w:t>
      </w:r>
    </w:p>
    <w:p w14:paraId="7D5495E7" w14:textId="77777777" w:rsidR="00036731" w:rsidRDefault="00036731" w:rsidP="00036731"/>
    <w:tbl>
      <w:tblPr>
        <w:tblStyle w:val="TableGrid1"/>
        <w:tblW w:w="8359" w:type="dxa"/>
        <w:tblLook w:val="04A0" w:firstRow="1" w:lastRow="0" w:firstColumn="1" w:lastColumn="0" w:noHBand="0" w:noVBand="1"/>
      </w:tblPr>
      <w:tblGrid>
        <w:gridCol w:w="1509"/>
        <w:gridCol w:w="3164"/>
        <w:gridCol w:w="1701"/>
        <w:gridCol w:w="1985"/>
      </w:tblGrid>
      <w:tr w:rsidR="00036731" w14:paraId="6C231DF0" w14:textId="77777777" w:rsidTr="00036731">
        <w:trPr>
          <w:trHeight w:val="432"/>
        </w:trPr>
        <w:tc>
          <w:tcPr>
            <w:tcW w:w="1509" w:type="dxa"/>
          </w:tcPr>
          <w:p w14:paraId="1312C479" w14:textId="77777777" w:rsidR="00036731" w:rsidRPr="007A70C4" w:rsidRDefault="00036731" w:rsidP="003E05CC">
            <w:pPr>
              <w:rPr>
                <w:b/>
              </w:rPr>
            </w:pPr>
            <w:r w:rsidRPr="007A70C4">
              <w:rPr>
                <w:b/>
              </w:rPr>
              <w:t>Fleet 1</w:t>
            </w:r>
          </w:p>
        </w:tc>
        <w:tc>
          <w:tcPr>
            <w:tcW w:w="3164" w:type="dxa"/>
          </w:tcPr>
          <w:p w14:paraId="52081379" w14:textId="77777777" w:rsidR="00036731" w:rsidRPr="007A70C4" w:rsidRDefault="00036731" w:rsidP="003E05CC">
            <w:pPr>
              <w:rPr>
                <w:b/>
              </w:rPr>
            </w:pPr>
            <w:r w:rsidRPr="007A70C4">
              <w:rPr>
                <w:b/>
              </w:rPr>
              <w:t>Class</w:t>
            </w:r>
          </w:p>
        </w:tc>
        <w:tc>
          <w:tcPr>
            <w:tcW w:w="1701" w:type="dxa"/>
          </w:tcPr>
          <w:p w14:paraId="1ADFE7AB" w14:textId="77777777" w:rsidR="00036731" w:rsidRPr="007A70C4" w:rsidRDefault="00036731" w:rsidP="003E05CC">
            <w:pPr>
              <w:rPr>
                <w:b/>
              </w:rPr>
            </w:pPr>
            <w:r w:rsidRPr="007A70C4">
              <w:rPr>
                <w:b/>
              </w:rPr>
              <w:t>1</w:t>
            </w:r>
            <w:r>
              <w:rPr>
                <w:b/>
              </w:rPr>
              <w:t>4</w:t>
            </w:r>
            <w:r w:rsidRPr="007A70C4">
              <w:rPr>
                <w:b/>
                <w:vertAlign w:val="superscript"/>
              </w:rPr>
              <w:t>th</w:t>
            </w:r>
            <w:r w:rsidRPr="007A70C4">
              <w:rPr>
                <w:b/>
              </w:rPr>
              <w:t xml:space="preserve"> April </w:t>
            </w:r>
          </w:p>
        </w:tc>
        <w:tc>
          <w:tcPr>
            <w:tcW w:w="1985" w:type="dxa"/>
          </w:tcPr>
          <w:p w14:paraId="1AC75561" w14:textId="77777777" w:rsidR="00036731" w:rsidRPr="007A70C4" w:rsidRDefault="00036731" w:rsidP="003E05CC">
            <w:pPr>
              <w:rPr>
                <w:b/>
              </w:rPr>
            </w:pPr>
            <w:r w:rsidRPr="007A70C4">
              <w:rPr>
                <w:b/>
              </w:rPr>
              <w:t>1</w:t>
            </w:r>
            <w:r>
              <w:rPr>
                <w:b/>
              </w:rPr>
              <w:t>5</w:t>
            </w:r>
            <w:r w:rsidRPr="007A70C4">
              <w:rPr>
                <w:b/>
                <w:vertAlign w:val="superscript"/>
              </w:rPr>
              <w:t>th</w:t>
            </w:r>
            <w:r w:rsidRPr="007A70C4">
              <w:rPr>
                <w:b/>
              </w:rPr>
              <w:t xml:space="preserve"> April </w:t>
            </w:r>
          </w:p>
        </w:tc>
      </w:tr>
      <w:tr w:rsidR="00036731" w14:paraId="4991F46B" w14:textId="77777777" w:rsidTr="00036731">
        <w:trPr>
          <w:trHeight w:val="432"/>
        </w:trPr>
        <w:tc>
          <w:tcPr>
            <w:tcW w:w="1509" w:type="dxa"/>
            <w:vMerge w:val="restart"/>
          </w:tcPr>
          <w:p w14:paraId="1A4066C4" w14:textId="77777777" w:rsidR="00036731" w:rsidRDefault="00036731" w:rsidP="003E05CC">
            <w:r>
              <w:t>W/L course</w:t>
            </w:r>
          </w:p>
        </w:tc>
        <w:tc>
          <w:tcPr>
            <w:tcW w:w="3164" w:type="dxa"/>
          </w:tcPr>
          <w:p w14:paraId="33B33A4E" w14:textId="77777777" w:rsidR="00036731" w:rsidRDefault="00036731" w:rsidP="003E05CC">
            <w:r>
              <w:t>Fast Asymmetric Handicap</w:t>
            </w:r>
          </w:p>
        </w:tc>
        <w:tc>
          <w:tcPr>
            <w:tcW w:w="1701" w:type="dxa"/>
            <w:vMerge w:val="restart"/>
          </w:tcPr>
          <w:p w14:paraId="7DD098A6" w14:textId="77777777" w:rsidR="00036731" w:rsidRDefault="00036731" w:rsidP="003E05CC">
            <w:r>
              <w:t>4 races with first warning signal not before 11.30</w:t>
            </w:r>
          </w:p>
        </w:tc>
        <w:tc>
          <w:tcPr>
            <w:tcW w:w="1985" w:type="dxa"/>
            <w:vMerge w:val="restart"/>
          </w:tcPr>
          <w:p w14:paraId="467D2219" w14:textId="77777777" w:rsidR="00036731" w:rsidRDefault="00036731" w:rsidP="003E05CC">
            <w:r>
              <w:t>3 races with first warning signal not before 10.30</w:t>
            </w:r>
          </w:p>
        </w:tc>
      </w:tr>
      <w:tr w:rsidR="00036731" w14:paraId="468ACD82" w14:textId="77777777" w:rsidTr="00036731">
        <w:trPr>
          <w:trHeight w:val="432"/>
        </w:trPr>
        <w:tc>
          <w:tcPr>
            <w:tcW w:w="1509" w:type="dxa"/>
            <w:vMerge/>
          </w:tcPr>
          <w:p w14:paraId="7F5A96D1" w14:textId="77777777" w:rsidR="00036731" w:rsidRDefault="00036731" w:rsidP="003E05CC"/>
        </w:tc>
        <w:tc>
          <w:tcPr>
            <w:tcW w:w="3164" w:type="dxa"/>
          </w:tcPr>
          <w:p w14:paraId="5158C9FC" w14:textId="77777777" w:rsidR="00036731" w:rsidRDefault="00036731" w:rsidP="003E05CC">
            <w:r>
              <w:t>Slow Asymmetric Handicap</w:t>
            </w:r>
          </w:p>
        </w:tc>
        <w:tc>
          <w:tcPr>
            <w:tcW w:w="1701" w:type="dxa"/>
            <w:vMerge/>
          </w:tcPr>
          <w:p w14:paraId="56499E57" w14:textId="77777777" w:rsidR="00036731" w:rsidRDefault="00036731" w:rsidP="003E05CC"/>
        </w:tc>
        <w:tc>
          <w:tcPr>
            <w:tcW w:w="1985" w:type="dxa"/>
            <w:vMerge/>
          </w:tcPr>
          <w:p w14:paraId="614C489E" w14:textId="77777777" w:rsidR="00036731" w:rsidRDefault="00036731" w:rsidP="003E05CC"/>
        </w:tc>
      </w:tr>
      <w:tr w:rsidR="00036731" w14:paraId="5E4892AE" w14:textId="77777777" w:rsidTr="00036731">
        <w:trPr>
          <w:trHeight w:val="432"/>
        </w:trPr>
        <w:tc>
          <w:tcPr>
            <w:tcW w:w="1509" w:type="dxa"/>
            <w:vMerge/>
          </w:tcPr>
          <w:p w14:paraId="55FAD495" w14:textId="77777777" w:rsidR="00036731" w:rsidRDefault="00036731" w:rsidP="003E05CC"/>
        </w:tc>
        <w:tc>
          <w:tcPr>
            <w:tcW w:w="3164" w:type="dxa"/>
          </w:tcPr>
          <w:p w14:paraId="12BA4899" w14:textId="77777777" w:rsidR="00036731" w:rsidRDefault="00036731" w:rsidP="003E05CC">
            <w:r>
              <w:t>RS 200</w:t>
            </w:r>
          </w:p>
        </w:tc>
        <w:tc>
          <w:tcPr>
            <w:tcW w:w="1701" w:type="dxa"/>
            <w:vMerge/>
          </w:tcPr>
          <w:p w14:paraId="0F7FE1B6" w14:textId="77777777" w:rsidR="00036731" w:rsidRDefault="00036731" w:rsidP="003E05CC"/>
        </w:tc>
        <w:tc>
          <w:tcPr>
            <w:tcW w:w="1985" w:type="dxa"/>
            <w:vMerge/>
          </w:tcPr>
          <w:p w14:paraId="3802CB93" w14:textId="77777777" w:rsidR="00036731" w:rsidRDefault="00036731" w:rsidP="003E05CC"/>
        </w:tc>
      </w:tr>
      <w:tr w:rsidR="00036731" w14:paraId="741C8856" w14:textId="77777777" w:rsidTr="00036731">
        <w:trPr>
          <w:trHeight w:val="458"/>
        </w:trPr>
        <w:tc>
          <w:tcPr>
            <w:tcW w:w="1509" w:type="dxa"/>
          </w:tcPr>
          <w:p w14:paraId="212FF39B" w14:textId="77777777" w:rsidR="00036731" w:rsidRPr="007A70C4" w:rsidRDefault="00036731" w:rsidP="003E05CC">
            <w:pPr>
              <w:rPr>
                <w:b/>
              </w:rPr>
            </w:pPr>
            <w:r w:rsidRPr="007A70C4">
              <w:rPr>
                <w:b/>
              </w:rPr>
              <w:t>Fleet 2</w:t>
            </w:r>
          </w:p>
        </w:tc>
        <w:tc>
          <w:tcPr>
            <w:tcW w:w="3164" w:type="dxa"/>
          </w:tcPr>
          <w:p w14:paraId="47A14558" w14:textId="77777777" w:rsidR="00036731" w:rsidRPr="007A70C4" w:rsidRDefault="00036731" w:rsidP="003E05CC">
            <w:pPr>
              <w:rPr>
                <w:b/>
              </w:rPr>
            </w:pPr>
            <w:r w:rsidRPr="007A70C4">
              <w:rPr>
                <w:b/>
              </w:rPr>
              <w:t>Class</w:t>
            </w:r>
          </w:p>
        </w:tc>
        <w:tc>
          <w:tcPr>
            <w:tcW w:w="1701" w:type="dxa"/>
          </w:tcPr>
          <w:p w14:paraId="10EE181D" w14:textId="77777777" w:rsidR="00036731" w:rsidRPr="007A70C4" w:rsidRDefault="00036731" w:rsidP="003E05CC">
            <w:pPr>
              <w:rPr>
                <w:b/>
              </w:rPr>
            </w:pPr>
            <w:r w:rsidRPr="007A70C4">
              <w:rPr>
                <w:b/>
              </w:rPr>
              <w:t>1</w:t>
            </w:r>
            <w:r>
              <w:rPr>
                <w:b/>
              </w:rPr>
              <w:t>4</w:t>
            </w:r>
            <w:r w:rsidRPr="007A70C4">
              <w:rPr>
                <w:b/>
                <w:vertAlign w:val="superscript"/>
              </w:rPr>
              <w:t>th</w:t>
            </w:r>
            <w:r w:rsidRPr="007A70C4">
              <w:rPr>
                <w:b/>
              </w:rPr>
              <w:t xml:space="preserve"> April </w:t>
            </w:r>
          </w:p>
        </w:tc>
        <w:tc>
          <w:tcPr>
            <w:tcW w:w="1985" w:type="dxa"/>
          </w:tcPr>
          <w:p w14:paraId="191FCD88" w14:textId="77777777" w:rsidR="00036731" w:rsidRPr="007A70C4" w:rsidRDefault="00036731" w:rsidP="003E05CC">
            <w:pPr>
              <w:rPr>
                <w:b/>
              </w:rPr>
            </w:pPr>
            <w:r w:rsidRPr="007A70C4">
              <w:rPr>
                <w:b/>
              </w:rPr>
              <w:t>1</w:t>
            </w:r>
            <w:r>
              <w:rPr>
                <w:b/>
              </w:rPr>
              <w:t>5</w:t>
            </w:r>
            <w:r w:rsidRPr="007A70C4">
              <w:rPr>
                <w:b/>
                <w:vertAlign w:val="superscript"/>
              </w:rPr>
              <w:t>th</w:t>
            </w:r>
            <w:r w:rsidRPr="007A70C4">
              <w:rPr>
                <w:b/>
              </w:rPr>
              <w:t xml:space="preserve"> April </w:t>
            </w:r>
          </w:p>
        </w:tc>
      </w:tr>
      <w:tr w:rsidR="004A35C1" w14:paraId="380FAFF9" w14:textId="77777777" w:rsidTr="00036731">
        <w:trPr>
          <w:trHeight w:val="432"/>
        </w:trPr>
        <w:tc>
          <w:tcPr>
            <w:tcW w:w="1509" w:type="dxa"/>
            <w:vMerge w:val="restart"/>
          </w:tcPr>
          <w:p w14:paraId="05A73259" w14:textId="77777777" w:rsidR="004A35C1" w:rsidRPr="008D7E05" w:rsidRDefault="004A35C1" w:rsidP="004A35C1">
            <w:r>
              <w:t>Conventional course</w:t>
            </w:r>
          </w:p>
        </w:tc>
        <w:tc>
          <w:tcPr>
            <w:tcW w:w="3164" w:type="dxa"/>
          </w:tcPr>
          <w:p w14:paraId="7A433168" w14:textId="0EEFD26E" w:rsidR="004A35C1" w:rsidRDefault="004A35C1" w:rsidP="004A35C1">
            <w:r>
              <w:t>Keelboat</w:t>
            </w:r>
          </w:p>
        </w:tc>
        <w:tc>
          <w:tcPr>
            <w:tcW w:w="1701" w:type="dxa"/>
            <w:vMerge w:val="restart"/>
          </w:tcPr>
          <w:p w14:paraId="7ECB6202" w14:textId="77777777" w:rsidR="004A35C1" w:rsidRDefault="004A35C1" w:rsidP="004A35C1">
            <w:r>
              <w:t>4 races with first warning signal not before 11.30</w:t>
            </w:r>
          </w:p>
        </w:tc>
        <w:tc>
          <w:tcPr>
            <w:tcW w:w="1985" w:type="dxa"/>
            <w:vMerge w:val="restart"/>
          </w:tcPr>
          <w:p w14:paraId="5B7BD10C" w14:textId="77777777" w:rsidR="004A35C1" w:rsidRDefault="004A35C1" w:rsidP="004A35C1">
            <w:r>
              <w:t>3 races with first warning signal not before 10.30</w:t>
            </w:r>
          </w:p>
        </w:tc>
      </w:tr>
      <w:tr w:rsidR="004A35C1" w14:paraId="4CEF0B4B" w14:textId="77777777" w:rsidTr="00036731">
        <w:trPr>
          <w:trHeight w:val="432"/>
        </w:trPr>
        <w:tc>
          <w:tcPr>
            <w:tcW w:w="1509" w:type="dxa"/>
            <w:vMerge/>
          </w:tcPr>
          <w:p w14:paraId="4CDEAB8A" w14:textId="77777777" w:rsidR="004A35C1" w:rsidRDefault="004A35C1" w:rsidP="004A35C1"/>
        </w:tc>
        <w:tc>
          <w:tcPr>
            <w:tcW w:w="3164" w:type="dxa"/>
          </w:tcPr>
          <w:p w14:paraId="15679CEF" w14:textId="1DE79298" w:rsidR="004A35C1" w:rsidRDefault="004A35C1" w:rsidP="004A35C1">
            <w:r>
              <w:t>Doublehanded Handicap</w:t>
            </w:r>
          </w:p>
        </w:tc>
        <w:tc>
          <w:tcPr>
            <w:tcW w:w="1701" w:type="dxa"/>
            <w:vMerge/>
          </w:tcPr>
          <w:p w14:paraId="42FC4175" w14:textId="77777777" w:rsidR="004A35C1" w:rsidRDefault="004A35C1" w:rsidP="004A35C1"/>
        </w:tc>
        <w:tc>
          <w:tcPr>
            <w:tcW w:w="1985" w:type="dxa"/>
            <w:vMerge/>
          </w:tcPr>
          <w:p w14:paraId="62680E07" w14:textId="77777777" w:rsidR="004A35C1" w:rsidRDefault="004A35C1" w:rsidP="004A35C1"/>
        </w:tc>
      </w:tr>
      <w:tr w:rsidR="004A35C1" w14:paraId="4044AC8E" w14:textId="77777777" w:rsidTr="00036731">
        <w:trPr>
          <w:trHeight w:val="432"/>
        </w:trPr>
        <w:tc>
          <w:tcPr>
            <w:tcW w:w="1509" w:type="dxa"/>
            <w:vMerge/>
          </w:tcPr>
          <w:p w14:paraId="0991138B" w14:textId="77777777" w:rsidR="004A35C1" w:rsidRDefault="004A35C1" w:rsidP="004A35C1"/>
        </w:tc>
        <w:tc>
          <w:tcPr>
            <w:tcW w:w="3164" w:type="dxa"/>
          </w:tcPr>
          <w:p w14:paraId="0929FCD1" w14:textId="05A8A38E" w:rsidR="004A35C1" w:rsidRDefault="004A35C1" w:rsidP="004A35C1">
            <w:r>
              <w:t>Singlehanded Handicap</w:t>
            </w:r>
          </w:p>
          <w:p w14:paraId="391D11DE" w14:textId="77777777" w:rsidR="004A35C1" w:rsidRDefault="004A35C1" w:rsidP="004A35C1"/>
        </w:tc>
        <w:tc>
          <w:tcPr>
            <w:tcW w:w="1701" w:type="dxa"/>
            <w:vMerge/>
          </w:tcPr>
          <w:p w14:paraId="2B433323" w14:textId="77777777" w:rsidR="004A35C1" w:rsidRDefault="004A35C1" w:rsidP="004A35C1"/>
        </w:tc>
        <w:tc>
          <w:tcPr>
            <w:tcW w:w="1985" w:type="dxa"/>
            <w:vMerge/>
          </w:tcPr>
          <w:p w14:paraId="4C0D961D" w14:textId="77777777" w:rsidR="004A35C1" w:rsidRDefault="004A35C1" w:rsidP="004A35C1"/>
        </w:tc>
      </w:tr>
    </w:tbl>
    <w:p w14:paraId="30BF4867" w14:textId="77777777" w:rsidR="00036731" w:rsidRDefault="00036731">
      <w:r>
        <w:br w:type="page"/>
      </w:r>
    </w:p>
    <w:p w14:paraId="2EFB3315" w14:textId="77777777" w:rsidR="005A5312" w:rsidRPr="005B481F" w:rsidRDefault="005A5312" w:rsidP="005A5312">
      <w:pPr>
        <w:pStyle w:val="ListParagraph"/>
        <w:ind w:left="792"/>
      </w:pPr>
    </w:p>
    <w:p w14:paraId="3BB81A61" w14:textId="77777777" w:rsidR="005A5312" w:rsidRDefault="005A5312" w:rsidP="005A5312">
      <w:pPr>
        <w:pStyle w:val="Heading2"/>
        <w:numPr>
          <w:ilvl w:val="0"/>
          <w:numId w:val="1"/>
        </w:numPr>
      </w:pPr>
      <w:r>
        <w:t>CLASS FLAGS</w:t>
      </w:r>
    </w:p>
    <w:p w14:paraId="456D4218" w14:textId="62242E51" w:rsidR="00036731" w:rsidRDefault="005A5312" w:rsidP="00036731">
      <w:pPr>
        <w:pStyle w:val="ListParagraph"/>
        <w:numPr>
          <w:ilvl w:val="1"/>
          <w:numId w:val="1"/>
        </w:numPr>
      </w:pPr>
      <w:r>
        <w:t>Class flags will be:</w:t>
      </w:r>
    </w:p>
    <w:p w14:paraId="2111C2ED" w14:textId="77777777" w:rsidR="00036731" w:rsidRDefault="00036731" w:rsidP="00036731">
      <w:pPr>
        <w:ind w:left="180"/>
      </w:pPr>
    </w:p>
    <w:tbl>
      <w:tblPr>
        <w:tblStyle w:val="TableGrid"/>
        <w:tblW w:w="5807" w:type="dxa"/>
        <w:tblLook w:val="04A0" w:firstRow="1" w:lastRow="0" w:firstColumn="1" w:lastColumn="0" w:noHBand="0" w:noVBand="1"/>
      </w:tblPr>
      <w:tblGrid>
        <w:gridCol w:w="1043"/>
        <w:gridCol w:w="3267"/>
        <w:gridCol w:w="1497"/>
      </w:tblGrid>
      <w:tr w:rsidR="000529DD" w:rsidRPr="0015117C" w14:paraId="4C171443" w14:textId="77777777" w:rsidTr="00036731">
        <w:trPr>
          <w:trHeight w:val="517"/>
        </w:trPr>
        <w:tc>
          <w:tcPr>
            <w:tcW w:w="1043" w:type="dxa"/>
          </w:tcPr>
          <w:p w14:paraId="3E161A3C" w14:textId="77777777" w:rsidR="000529DD" w:rsidRPr="005B481F" w:rsidRDefault="000529DD" w:rsidP="00036731">
            <w:pPr>
              <w:tabs>
                <w:tab w:val="left" w:pos="1985"/>
              </w:tabs>
              <w:adjustRightInd w:val="0"/>
              <w:rPr>
                <w:rFonts w:asciiTheme="minorHAnsi" w:hAnsiTheme="minorHAnsi" w:cs="Arial"/>
                <w:b/>
              </w:rPr>
            </w:pPr>
            <w:r w:rsidRPr="005B481F">
              <w:rPr>
                <w:rFonts w:asciiTheme="minorHAnsi" w:hAnsiTheme="minorHAnsi" w:cs="Arial"/>
                <w:b/>
              </w:rPr>
              <w:t>Fleet 1</w:t>
            </w:r>
          </w:p>
        </w:tc>
        <w:tc>
          <w:tcPr>
            <w:tcW w:w="3267" w:type="dxa"/>
          </w:tcPr>
          <w:p w14:paraId="70F94CC8" w14:textId="77777777" w:rsidR="000529DD" w:rsidRPr="005B481F" w:rsidRDefault="000529DD" w:rsidP="00036731">
            <w:pPr>
              <w:tabs>
                <w:tab w:val="left" w:pos="1985"/>
              </w:tabs>
              <w:adjustRightInd w:val="0"/>
              <w:rPr>
                <w:rFonts w:asciiTheme="minorHAnsi" w:hAnsiTheme="minorHAnsi" w:cs="Arial"/>
                <w:b/>
              </w:rPr>
            </w:pPr>
            <w:r w:rsidRPr="005B481F">
              <w:rPr>
                <w:rFonts w:asciiTheme="minorHAnsi" w:hAnsiTheme="minorHAnsi" w:cs="Arial"/>
                <w:b/>
              </w:rPr>
              <w:t>Class</w:t>
            </w:r>
          </w:p>
        </w:tc>
        <w:tc>
          <w:tcPr>
            <w:tcW w:w="1497" w:type="dxa"/>
          </w:tcPr>
          <w:p w14:paraId="27037E75" w14:textId="77777777" w:rsidR="000529DD" w:rsidRPr="005B481F" w:rsidRDefault="000529DD" w:rsidP="00036731">
            <w:pPr>
              <w:tabs>
                <w:tab w:val="left" w:pos="1985"/>
              </w:tabs>
              <w:adjustRightInd w:val="0"/>
              <w:rPr>
                <w:rFonts w:asciiTheme="minorHAnsi" w:hAnsiTheme="minorHAnsi" w:cs="Arial"/>
                <w:b/>
              </w:rPr>
            </w:pPr>
            <w:r w:rsidRPr="005B481F">
              <w:rPr>
                <w:rFonts w:asciiTheme="minorHAnsi" w:hAnsiTheme="minorHAnsi" w:cs="Arial"/>
                <w:b/>
              </w:rPr>
              <w:t>Flag</w:t>
            </w:r>
          </w:p>
        </w:tc>
      </w:tr>
      <w:tr w:rsidR="00DC1DA1" w:rsidRPr="0015117C" w14:paraId="17162FA7" w14:textId="77777777" w:rsidTr="00036731">
        <w:trPr>
          <w:trHeight w:val="490"/>
        </w:trPr>
        <w:tc>
          <w:tcPr>
            <w:tcW w:w="1043" w:type="dxa"/>
          </w:tcPr>
          <w:p w14:paraId="2C712C4D" w14:textId="77777777" w:rsidR="00DC1DA1" w:rsidRPr="005B481F" w:rsidRDefault="00DC1DA1" w:rsidP="00036731">
            <w:pPr>
              <w:tabs>
                <w:tab w:val="left" w:pos="1985"/>
              </w:tabs>
              <w:adjustRightInd w:val="0"/>
              <w:rPr>
                <w:rFonts w:asciiTheme="minorHAnsi" w:hAnsiTheme="minorHAnsi" w:cs="Arial"/>
                <w:b/>
              </w:rPr>
            </w:pPr>
          </w:p>
        </w:tc>
        <w:tc>
          <w:tcPr>
            <w:tcW w:w="3267" w:type="dxa"/>
          </w:tcPr>
          <w:p w14:paraId="0CBD5746" w14:textId="332130DE" w:rsidR="00DC1DA1" w:rsidRPr="005B481F" w:rsidRDefault="00DC1DA1" w:rsidP="00036731">
            <w:pPr>
              <w:tabs>
                <w:tab w:val="left" w:pos="1985"/>
              </w:tabs>
              <w:adjustRightInd w:val="0"/>
              <w:rPr>
                <w:rFonts w:asciiTheme="minorHAnsi" w:hAnsiTheme="minorHAnsi" w:cs="Arial"/>
              </w:rPr>
            </w:pPr>
            <w:r>
              <w:rPr>
                <w:rFonts w:asciiTheme="minorHAnsi" w:hAnsiTheme="minorHAnsi" w:cs="Arial"/>
              </w:rPr>
              <w:t xml:space="preserve">Fast </w:t>
            </w:r>
            <w:r w:rsidRPr="005B481F">
              <w:rPr>
                <w:rFonts w:asciiTheme="minorHAnsi" w:hAnsiTheme="minorHAnsi" w:cs="Arial"/>
              </w:rPr>
              <w:t>Asym</w:t>
            </w:r>
            <w:r>
              <w:rPr>
                <w:rFonts w:asciiTheme="minorHAnsi" w:hAnsiTheme="minorHAnsi" w:cs="Arial"/>
              </w:rPr>
              <w:t>m</w:t>
            </w:r>
            <w:r w:rsidRPr="005B481F">
              <w:rPr>
                <w:rFonts w:asciiTheme="minorHAnsi" w:hAnsiTheme="minorHAnsi" w:cs="Arial"/>
              </w:rPr>
              <w:t>etric Handicap</w:t>
            </w:r>
          </w:p>
        </w:tc>
        <w:tc>
          <w:tcPr>
            <w:tcW w:w="1497" w:type="dxa"/>
          </w:tcPr>
          <w:p w14:paraId="56C9CEFA" w14:textId="2F748D51" w:rsidR="00DC1DA1" w:rsidRPr="005B481F" w:rsidRDefault="00DC1DA1" w:rsidP="00036731">
            <w:pPr>
              <w:tabs>
                <w:tab w:val="left" w:pos="1985"/>
              </w:tabs>
              <w:adjustRightInd w:val="0"/>
              <w:rPr>
                <w:rFonts w:asciiTheme="minorHAnsi" w:hAnsiTheme="minorHAnsi" w:cs="Arial"/>
              </w:rPr>
            </w:pPr>
            <w:r>
              <w:rPr>
                <w:rFonts w:asciiTheme="minorHAnsi" w:hAnsiTheme="minorHAnsi" w:cs="Arial"/>
              </w:rPr>
              <w:t xml:space="preserve">Flag G - </w:t>
            </w:r>
            <w:r>
              <w:rPr>
                <w:rFonts w:cs="Arial"/>
                <w:noProof/>
                <w:lang w:eastAsia="en-GB"/>
              </w:rPr>
              <w:drawing>
                <wp:inline distT="0" distB="0" distL="0" distR="0" wp14:anchorId="6CF3CB02" wp14:editId="791E330A">
                  <wp:extent cx="182880" cy="182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f.gif"/>
                          <pic:cNvPicPr/>
                        </pic:nvPicPr>
                        <pic:blipFill>
                          <a:blip r:embed="rId5">
                            <a:extLst>
                              <a:ext uri="{28A0092B-C50C-407E-A947-70E740481C1C}">
                                <a14:useLocalDpi xmlns:a14="http://schemas.microsoft.com/office/drawing/2010/main" val="0"/>
                              </a:ext>
                            </a:extLst>
                          </a:blip>
                          <a:stretch>
                            <a:fillRect/>
                          </a:stretch>
                        </pic:blipFill>
                        <pic:spPr>
                          <a:xfrm flipH="1">
                            <a:off x="0" y="0"/>
                            <a:ext cx="182880" cy="182880"/>
                          </a:xfrm>
                          <a:prstGeom prst="rect">
                            <a:avLst/>
                          </a:prstGeom>
                        </pic:spPr>
                      </pic:pic>
                    </a:graphicData>
                  </a:graphic>
                </wp:inline>
              </w:drawing>
            </w:r>
          </w:p>
        </w:tc>
      </w:tr>
      <w:tr w:rsidR="00DC1DA1" w:rsidRPr="0015117C" w14:paraId="68771E8A" w14:textId="77777777" w:rsidTr="00036731">
        <w:trPr>
          <w:trHeight w:val="471"/>
        </w:trPr>
        <w:tc>
          <w:tcPr>
            <w:tcW w:w="1043" w:type="dxa"/>
          </w:tcPr>
          <w:p w14:paraId="210F3850" w14:textId="77777777" w:rsidR="00DC1DA1" w:rsidRPr="005B481F" w:rsidRDefault="00DC1DA1" w:rsidP="00036731">
            <w:pPr>
              <w:tabs>
                <w:tab w:val="left" w:pos="1985"/>
              </w:tabs>
              <w:adjustRightInd w:val="0"/>
              <w:rPr>
                <w:rFonts w:asciiTheme="minorHAnsi" w:hAnsiTheme="minorHAnsi" w:cs="Arial"/>
                <w:b/>
              </w:rPr>
            </w:pPr>
          </w:p>
        </w:tc>
        <w:tc>
          <w:tcPr>
            <w:tcW w:w="3267" w:type="dxa"/>
          </w:tcPr>
          <w:p w14:paraId="5FF0113A" w14:textId="77AFECED" w:rsidR="00DC1DA1" w:rsidRPr="005B481F" w:rsidRDefault="00DC1DA1" w:rsidP="00036731">
            <w:pPr>
              <w:tabs>
                <w:tab w:val="left" w:pos="1985"/>
              </w:tabs>
              <w:adjustRightInd w:val="0"/>
              <w:rPr>
                <w:rFonts w:asciiTheme="minorHAnsi" w:hAnsiTheme="minorHAnsi" w:cs="Arial"/>
              </w:rPr>
            </w:pPr>
            <w:r>
              <w:rPr>
                <w:rFonts w:asciiTheme="minorHAnsi" w:hAnsiTheme="minorHAnsi" w:cs="Arial"/>
              </w:rPr>
              <w:t>Slow Asymmetric Handicap</w:t>
            </w:r>
          </w:p>
        </w:tc>
        <w:tc>
          <w:tcPr>
            <w:tcW w:w="1497" w:type="dxa"/>
          </w:tcPr>
          <w:p w14:paraId="17D1D8CE" w14:textId="2FCC72EC" w:rsidR="00DC1DA1" w:rsidRPr="005B481F" w:rsidRDefault="00DC1DA1" w:rsidP="00036731">
            <w:pPr>
              <w:tabs>
                <w:tab w:val="left" w:pos="1985"/>
              </w:tabs>
              <w:adjustRightInd w:val="0"/>
              <w:rPr>
                <w:rFonts w:asciiTheme="minorHAnsi" w:hAnsiTheme="minorHAnsi" w:cs="Arial"/>
              </w:rPr>
            </w:pPr>
            <w:r>
              <w:rPr>
                <w:rFonts w:asciiTheme="minorHAnsi" w:hAnsiTheme="minorHAnsi" w:cs="Arial"/>
              </w:rPr>
              <w:t xml:space="preserve">Flag F -  </w:t>
            </w:r>
            <w:r>
              <w:rPr>
                <w:rFonts w:cs="Arial"/>
                <w:noProof/>
                <w:lang w:eastAsia="en-GB"/>
              </w:rPr>
              <w:drawing>
                <wp:inline distT="0" distB="0" distL="0" distR="0" wp14:anchorId="70526729" wp14:editId="11C43907">
                  <wp:extent cx="182880" cy="182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xtrot.gif"/>
                          <pic:cNvPicPr/>
                        </pic:nvPicPr>
                        <pic:blipFill>
                          <a:blip r:embed="rId6">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rsidR="00DC1DA1" w:rsidRPr="0015117C" w14:paraId="35D4EBCE" w14:textId="77777777" w:rsidTr="00036731">
        <w:trPr>
          <w:trHeight w:val="471"/>
        </w:trPr>
        <w:tc>
          <w:tcPr>
            <w:tcW w:w="1043" w:type="dxa"/>
          </w:tcPr>
          <w:p w14:paraId="17C71B60" w14:textId="77777777" w:rsidR="00DC1DA1" w:rsidRPr="005B481F" w:rsidRDefault="00DC1DA1" w:rsidP="00036731">
            <w:pPr>
              <w:tabs>
                <w:tab w:val="left" w:pos="1985"/>
              </w:tabs>
              <w:adjustRightInd w:val="0"/>
              <w:rPr>
                <w:rFonts w:cs="Arial"/>
                <w:b/>
              </w:rPr>
            </w:pPr>
          </w:p>
        </w:tc>
        <w:tc>
          <w:tcPr>
            <w:tcW w:w="3267" w:type="dxa"/>
          </w:tcPr>
          <w:p w14:paraId="4C71E8B9" w14:textId="7719A6A3" w:rsidR="00DC1DA1" w:rsidRDefault="00DC1DA1" w:rsidP="00036731">
            <w:pPr>
              <w:tabs>
                <w:tab w:val="left" w:pos="1985"/>
              </w:tabs>
              <w:adjustRightInd w:val="0"/>
              <w:rPr>
                <w:rFonts w:cs="Arial"/>
              </w:rPr>
            </w:pPr>
            <w:r w:rsidRPr="005B481F">
              <w:rPr>
                <w:rFonts w:asciiTheme="minorHAnsi" w:hAnsiTheme="minorHAnsi" w:cs="Arial"/>
              </w:rPr>
              <w:t>RS 200</w:t>
            </w:r>
          </w:p>
        </w:tc>
        <w:tc>
          <w:tcPr>
            <w:tcW w:w="1497" w:type="dxa"/>
          </w:tcPr>
          <w:p w14:paraId="48F9E50C" w14:textId="2E1AC4EF" w:rsidR="00DC1DA1" w:rsidRDefault="00DC1DA1" w:rsidP="00036731">
            <w:pPr>
              <w:tabs>
                <w:tab w:val="left" w:pos="1985"/>
              </w:tabs>
              <w:adjustRightInd w:val="0"/>
              <w:rPr>
                <w:rFonts w:cs="Arial"/>
              </w:rPr>
            </w:pPr>
            <w:r>
              <w:rPr>
                <w:rFonts w:asciiTheme="minorHAnsi" w:hAnsiTheme="minorHAnsi" w:cs="Arial"/>
              </w:rPr>
              <w:t xml:space="preserve">Flag E -  </w:t>
            </w:r>
            <w:r>
              <w:rPr>
                <w:rFonts w:cs="Arial"/>
                <w:noProof/>
                <w:lang w:eastAsia="en-GB"/>
              </w:rPr>
              <w:drawing>
                <wp:inline distT="0" distB="0" distL="0" distR="0" wp14:anchorId="5401D944" wp14:editId="65F8FABD">
                  <wp:extent cx="182880" cy="18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ho.gif"/>
                          <pic:cNvPicPr/>
                        </pic:nvPicPr>
                        <pic:blipFill>
                          <a:blip r:embed="rId7">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rsidR="00DC1DA1" w:rsidRPr="0015117C" w14:paraId="3E4D0FA4" w14:textId="77777777" w:rsidTr="00036731">
        <w:trPr>
          <w:trHeight w:val="535"/>
        </w:trPr>
        <w:tc>
          <w:tcPr>
            <w:tcW w:w="1043" w:type="dxa"/>
          </w:tcPr>
          <w:p w14:paraId="3CDB8DD1" w14:textId="77777777" w:rsidR="00DC1DA1" w:rsidRPr="005B481F" w:rsidRDefault="00DC1DA1" w:rsidP="00036731">
            <w:pPr>
              <w:tabs>
                <w:tab w:val="left" w:pos="1985"/>
              </w:tabs>
              <w:adjustRightInd w:val="0"/>
              <w:rPr>
                <w:rFonts w:asciiTheme="minorHAnsi" w:hAnsiTheme="minorHAnsi" w:cs="Arial"/>
                <w:b/>
              </w:rPr>
            </w:pPr>
            <w:r w:rsidRPr="005B481F">
              <w:rPr>
                <w:rFonts w:asciiTheme="minorHAnsi" w:hAnsiTheme="minorHAnsi" w:cs="Arial"/>
                <w:b/>
              </w:rPr>
              <w:t>Fleet 2</w:t>
            </w:r>
          </w:p>
        </w:tc>
        <w:tc>
          <w:tcPr>
            <w:tcW w:w="3267" w:type="dxa"/>
          </w:tcPr>
          <w:p w14:paraId="4DDC642A" w14:textId="39C2B13B" w:rsidR="00DC1DA1" w:rsidRPr="005B481F" w:rsidRDefault="004A35C1" w:rsidP="00036731">
            <w:pPr>
              <w:tabs>
                <w:tab w:val="left" w:pos="1985"/>
              </w:tabs>
              <w:adjustRightInd w:val="0"/>
              <w:rPr>
                <w:rFonts w:asciiTheme="minorHAnsi" w:hAnsiTheme="minorHAnsi" w:cs="Arial"/>
              </w:rPr>
            </w:pPr>
            <w:r>
              <w:rPr>
                <w:rFonts w:asciiTheme="minorHAnsi" w:hAnsiTheme="minorHAnsi" w:cs="Arial"/>
              </w:rPr>
              <w:t>Keelboats</w:t>
            </w:r>
          </w:p>
        </w:tc>
        <w:tc>
          <w:tcPr>
            <w:tcW w:w="1497" w:type="dxa"/>
          </w:tcPr>
          <w:p w14:paraId="1AFB85EA" w14:textId="4B2B80C8" w:rsidR="00DC1DA1" w:rsidRPr="005B481F" w:rsidRDefault="00DC1DA1" w:rsidP="00036731">
            <w:pPr>
              <w:tabs>
                <w:tab w:val="left" w:pos="1985"/>
              </w:tabs>
              <w:adjustRightInd w:val="0"/>
              <w:rPr>
                <w:rFonts w:asciiTheme="minorHAnsi" w:hAnsiTheme="minorHAnsi" w:cs="Arial"/>
              </w:rPr>
            </w:pPr>
            <w:r>
              <w:rPr>
                <w:rFonts w:asciiTheme="minorHAnsi" w:hAnsiTheme="minorHAnsi" w:cs="Arial"/>
              </w:rPr>
              <w:t xml:space="preserve">Flag J -  </w:t>
            </w:r>
            <w:r>
              <w:rPr>
                <w:rFonts w:cs="Arial"/>
                <w:noProof/>
                <w:lang w:eastAsia="en-GB"/>
              </w:rPr>
              <w:drawing>
                <wp:inline distT="0" distB="0" distL="0" distR="0" wp14:anchorId="779B67F7" wp14:editId="2A92574A">
                  <wp:extent cx="182880" cy="182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liet.gif"/>
                          <pic:cNvPicPr/>
                        </pic:nvPicPr>
                        <pic:blipFill>
                          <a:blip r:embed="rId8">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r>
      <w:tr w:rsidR="00DC1DA1" w:rsidRPr="0015117C" w14:paraId="09661E28" w14:textId="77777777" w:rsidTr="00036731">
        <w:trPr>
          <w:trHeight w:val="481"/>
        </w:trPr>
        <w:tc>
          <w:tcPr>
            <w:tcW w:w="1043" w:type="dxa"/>
          </w:tcPr>
          <w:p w14:paraId="2D5DD1CF" w14:textId="77777777" w:rsidR="00DC1DA1" w:rsidRPr="005B481F" w:rsidRDefault="00DC1DA1" w:rsidP="00036731">
            <w:pPr>
              <w:tabs>
                <w:tab w:val="left" w:pos="1985"/>
              </w:tabs>
              <w:adjustRightInd w:val="0"/>
              <w:rPr>
                <w:rFonts w:asciiTheme="minorHAnsi" w:hAnsiTheme="minorHAnsi" w:cs="Arial"/>
              </w:rPr>
            </w:pPr>
          </w:p>
        </w:tc>
        <w:tc>
          <w:tcPr>
            <w:tcW w:w="3267" w:type="dxa"/>
          </w:tcPr>
          <w:p w14:paraId="0346B3C4" w14:textId="0D6118C7" w:rsidR="00DC1DA1" w:rsidRPr="005B481F" w:rsidRDefault="004A35C1" w:rsidP="00036731">
            <w:pPr>
              <w:tabs>
                <w:tab w:val="left" w:pos="1985"/>
              </w:tabs>
              <w:adjustRightInd w:val="0"/>
              <w:rPr>
                <w:rFonts w:asciiTheme="minorHAnsi" w:hAnsiTheme="minorHAnsi" w:cs="Arial"/>
              </w:rPr>
            </w:pPr>
            <w:r>
              <w:rPr>
                <w:rFonts w:asciiTheme="minorHAnsi" w:hAnsiTheme="minorHAnsi" w:cs="Arial"/>
              </w:rPr>
              <w:t>Doublehanded Handicap</w:t>
            </w:r>
          </w:p>
        </w:tc>
        <w:tc>
          <w:tcPr>
            <w:tcW w:w="1497" w:type="dxa"/>
          </w:tcPr>
          <w:p w14:paraId="4A6B1735" w14:textId="40D3BD61" w:rsidR="00DC1DA1" w:rsidRPr="005B481F" w:rsidRDefault="00DC1DA1" w:rsidP="00036731">
            <w:pPr>
              <w:tabs>
                <w:tab w:val="left" w:pos="1985"/>
              </w:tabs>
              <w:adjustRightInd w:val="0"/>
              <w:rPr>
                <w:rFonts w:asciiTheme="minorHAnsi" w:hAnsiTheme="minorHAnsi" w:cs="Arial"/>
              </w:rPr>
            </w:pPr>
            <w:r>
              <w:rPr>
                <w:rFonts w:asciiTheme="minorHAnsi" w:hAnsiTheme="minorHAnsi" w:cs="Arial"/>
              </w:rPr>
              <w:t xml:space="preserve">Flag K -  </w:t>
            </w:r>
            <w:r>
              <w:rPr>
                <w:rFonts w:cs="Arial"/>
                <w:noProof/>
                <w:lang w:eastAsia="en-GB"/>
              </w:rPr>
              <w:drawing>
                <wp:inline distT="0" distB="0" distL="0" distR="0" wp14:anchorId="29C8BC37" wp14:editId="0B6457D8">
                  <wp:extent cx="182880" cy="1828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lo.gif"/>
                          <pic:cNvPicPr/>
                        </pic:nvPicPr>
                        <pic:blipFill>
                          <a:blip r:embed="rId9">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Pr>
                <w:rFonts w:asciiTheme="minorHAnsi" w:hAnsiTheme="minorHAnsi" w:cs="Arial"/>
              </w:rPr>
              <w:t xml:space="preserve"> </w:t>
            </w:r>
          </w:p>
        </w:tc>
      </w:tr>
      <w:tr w:rsidR="00DC1DA1" w:rsidRPr="0015117C" w14:paraId="2AF8116E" w14:textId="77777777" w:rsidTr="00036731">
        <w:trPr>
          <w:trHeight w:val="422"/>
        </w:trPr>
        <w:tc>
          <w:tcPr>
            <w:tcW w:w="1043" w:type="dxa"/>
          </w:tcPr>
          <w:p w14:paraId="2D9F9D1B" w14:textId="51FBA0C7" w:rsidR="00DC1DA1" w:rsidRPr="005B481F" w:rsidRDefault="00DC1DA1" w:rsidP="00036731">
            <w:pPr>
              <w:tabs>
                <w:tab w:val="left" w:pos="1985"/>
              </w:tabs>
              <w:adjustRightInd w:val="0"/>
              <w:rPr>
                <w:rFonts w:asciiTheme="minorHAnsi" w:hAnsiTheme="minorHAnsi" w:cs="Arial"/>
              </w:rPr>
            </w:pPr>
            <w:r>
              <w:rPr>
                <w:rFonts w:asciiTheme="minorHAnsi" w:hAnsiTheme="minorHAnsi" w:cs="Arial"/>
              </w:rPr>
              <w:t xml:space="preserve"> </w:t>
            </w:r>
          </w:p>
        </w:tc>
        <w:tc>
          <w:tcPr>
            <w:tcW w:w="3267" w:type="dxa"/>
          </w:tcPr>
          <w:p w14:paraId="5F5ACD9A" w14:textId="7F8AA19B" w:rsidR="00DC1DA1" w:rsidRPr="005B481F" w:rsidRDefault="00DC1DA1" w:rsidP="00036731">
            <w:pPr>
              <w:tabs>
                <w:tab w:val="left" w:pos="1985"/>
              </w:tabs>
              <w:adjustRightInd w:val="0"/>
              <w:rPr>
                <w:rFonts w:asciiTheme="minorHAnsi" w:hAnsiTheme="minorHAnsi" w:cs="Arial"/>
              </w:rPr>
            </w:pPr>
            <w:r w:rsidRPr="005B481F">
              <w:rPr>
                <w:rFonts w:asciiTheme="minorHAnsi" w:hAnsiTheme="minorHAnsi" w:cs="Arial"/>
              </w:rPr>
              <w:t>S</w:t>
            </w:r>
            <w:r w:rsidR="004A35C1">
              <w:rPr>
                <w:rFonts w:asciiTheme="minorHAnsi" w:hAnsiTheme="minorHAnsi" w:cs="Arial"/>
              </w:rPr>
              <w:t>inglehanded Handicap</w:t>
            </w:r>
          </w:p>
        </w:tc>
        <w:tc>
          <w:tcPr>
            <w:tcW w:w="1497" w:type="dxa"/>
          </w:tcPr>
          <w:p w14:paraId="398E8103" w14:textId="1F740440" w:rsidR="00DC1DA1" w:rsidRPr="005B481F" w:rsidRDefault="00DC1DA1" w:rsidP="00036731">
            <w:pPr>
              <w:tabs>
                <w:tab w:val="left" w:pos="1985"/>
              </w:tabs>
              <w:adjustRightInd w:val="0"/>
              <w:rPr>
                <w:rFonts w:asciiTheme="minorHAnsi" w:hAnsiTheme="minorHAnsi" w:cs="Arial"/>
              </w:rPr>
            </w:pPr>
            <w:r>
              <w:rPr>
                <w:rFonts w:asciiTheme="minorHAnsi" w:hAnsiTheme="minorHAnsi" w:cs="Arial"/>
              </w:rPr>
              <w:t xml:space="preserve">Flag O - </w:t>
            </w:r>
            <w:r>
              <w:rPr>
                <w:rFonts w:cs="Arial"/>
                <w:noProof/>
                <w:lang w:eastAsia="en-GB"/>
              </w:rPr>
              <w:drawing>
                <wp:inline distT="0" distB="0" distL="0" distR="0" wp14:anchorId="29D84C29" wp14:editId="4AA90A44">
                  <wp:extent cx="182880"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scar.gif"/>
                          <pic:cNvPicPr/>
                        </pic:nvPicPr>
                        <pic:blipFill>
                          <a:blip r:embed="rId1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r>
              <w:rPr>
                <w:rFonts w:asciiTheme="minorHAnsi" w:hAnsiTheme="minorHAnsi" w:cs="Arial"/>
              </w:rPr>
              <w:t xml:space="preserve"> </w:t>
            </w:r>
          </w:p>
        </w:tc>
      </w:tr>
    </w:tbl>
    <w:p w14:paraId="4A76FBDE" w14:textId="77777777" w:rsidR="005A5312" w:rsidRDefault="005A5312" w:rsidP="005A5312"/>
    <w:p w14:paraId="51A94698" w14:textId="77777777" w:rsidR="005A5312" w:rsidRDefault="005A5312" w:rsidP="005A5312">
      <w:pPr>
        <w:pStyle w:val="Heading2"/>
        <w:numPr>
          <w:ilvl w:val="0"/>
          <w:numId w:val="1"/>
        </w:numPr>
      </w:pPr>
      <w:r>
        <w:t>THE COURSES</w:t>
      </w:r>
    </w:p>
    <w:p w14:paraId="660628FB" w14:textId="388E912E" w:rsidR="005A5312" w:rsidRDefault="005A5312" w:rsidP="005A5312">
      <w:pPr>
        <w:pStyle w:val="ListParagraph"/>
        <w:numPr>
          <w:ilvl w:val="1"/>
          <w:numId w:val="1"/>
        </w:numPr>
      </w:pPr>
      <w:r>
        <w:t>The course configuration for both fleets will be displayed at the Race Office at least 30 minutes before the warning signa</w:t>
      </w:r>
      <w:r w:rsidR="009F2031">
        <w:t>l for the first class to start.</w:t>
      </w:r>
    </w:p>
    <w:p w14:paraId="5B5DCD01" w14:textId="5064682D" w:rsidR="009F2031" w:rsidRDefault="009F2031" w:rsidP="005A5312">
      <w:pPr>
        <w:pStyle w:val="ListParagraph"/>
        <w:numPr>
          <w:ilvl w:val="1"/>
          <w:numId w:val="1"/>
        </w:numPr>
      </w:pPr>
      <w:r>
        <w:t>Courses to be sailed by each fleet will be displayed on the committee boat</w:t>
      </w:r>
    </w:p>
    <w:p w14:paraId="155F1761" w14:textId="77777777" w:rsidR="005A5312" w:rsidRDefault="005A5312" w:rsidP="005A5312">
      <w:pPr>
        <w:pStyle w:val="Heading2"/>
        <w:numPr>
          <w:ilvl w:val="0"/>
          <w:numId w:val="1"/>
        </w:numPr>
      </w:pPr>
      <w:r>
        <w:t>MARKS</w:t>
      </w:r>
    </w:p>
    <w:p w14:paraId="7C1090D1" w14:textId="0D570FCB" w:rsidR="005A5312" w:rsidRDefault="000529DD" w:rsidP="005A5312">
      <w:pPr>
        <w:pStyle w:val="ListParagraph"/>
        <w:numPr>
          <w:ilvl w:val="1"/>
          <w:numId w:val="1"/>
        </w:numPr>
      </w:pPr>
      <w:r>
        <w:t>Marks for Fl</w:t>
      </w:r>
      <w:r w:rsidR="005A5312">
        <w:t xml:space="preserve">eet 1 </w:t>
      </w:r>
      <w:r>
        <w:t xml:space="preserve">and Fleet 2 </w:t>
      </w:r>
      <w:r w:rsidR="005A5312">
        <w:t>will be large inflatable orange marker buoys. Fleet 2 may also use club marks which are red/yellow/orange buoys named after their approximate location on the lake.</w:t>
      </w:r>
    </w:p>
    <w:p w14:paraId="2290A50D" w14:textId="77777777" w:rsidR="005A5312" w:rsidRDefault="005A5312" w:rsidP="005A5312">
      <w:pPr>
        <w:pStyle w:val="Heading2"/>
        <w:numPr>
          <w:ilvl w:val="0"/>
          <w:numId w:val="1"/>
        </w:numPr>
      </w:pPr>
      <w:r>
        <w:t>AREAS THAT ARE OBSTRUCTIONS</w:t>
      </w:r>
    </w:p>
    <w:p w14:paraId="2218B8C5" w14:textId="5B99AB40" w:rsidR="005A5312" w:rsidRDefault="005A5312" w:rsidP="005A5312">
      <w:pPr>
        <w:pStyle w:val="ListParagraph"/>
        <w:numPr>
          <w:ilvl w:val="1"/>
          <w:numId w:val="1"/>
        </w:numPr>
      </w:pPr>
      <w:r>
        <w:t xml:space="preserve">Mooring areas in the Club and North bay and two areas of shallows and reefs </w:t>
      </w:r>
      <w:r w:rsidR="005B481F">
        <w:t>are designated as obstructions. These areas will be identified at the briefing</w:t>
      </w:r>
    </w:p>
    <w:p w14:paraId="29751743" w14:textId="77777777" w:rsidR="005A5312" w:rsidRDefault="005A5312" w:rsidP="005A5312">
      <w:pPr>
        <w:pStyle w:val="Heading2"/>
        <w:numPr>
          <w:ilvl w:val="0"/>
          <w:numId w:val="1"/>
        </w:numPr>
      </w:pPr>
      <w:r>
        <w:t>THE START</w:t>
      </w:r>
    </w:p>
    <w:p w14:paraId="290DD251" w14:textId="5D6E3773" w:rsidR="000529DD" w:rsidRDefault="005A5312" w:rsidP="00036731">
      <w:pPr>
        <w:pStyle w:val="ListParagraph"/>
        <w:numPr>
          <w:ilvl w:val="1"/>
          <w:numId w:val="1"/>
        </w:numPr>
      </w:pPr>
      <w:r>
        <w:t xml:space="preserve">Races will be started as </w:t>
      </w:r>
      <w:r w:rsidR="00036731">
        <w:t>in accordance with RRS 26</w:t>
      </w:r>
      <w:r>
        <w:t xml:space="preserve">. </w:t>
      </w:r>
    </w:p>
    <w:p w14:paraId="5E7A4D99" w14:textId="1EBF1432" w:rsidR="003463AF" w:rsidRDefault="004371E9" w:rsidP="005A5312">
      <w:pPr>
        <w:pStyle w:val="ListParagraph"/>
        <w:numPr>
          <w:ilvl w:val="1"/>
          <w:numId w:val="1"/>
        </w:numPr>
      </w:pPr>
      <w:r>
        <w:t>The warning</w:t>
      </w:r>
      <w:r w:rsidR="005A5312">
        <w:t xml:space="preserve"> signal for each suc</w:t>
      </w:r>
      <w:r w:rsidR="003463AF">
        <w:t xml:space="preserve">ceeding class is indicated by </w:t>
      </w:r>
      <w:r w:rsidR="005A5312">
        <w:t>the starti</w:t>
      </w:r>
      <w:r w:rsidR="0050000F">
        <w:t>ng signal of the pre</w:t>
      </w:r>
      <w:r w:rsidR="003463AF">
        <w:t>vious class</w:t>
      </w:r>
      <w:r w:rsidR="0050000F">
        <w:t>.</w:t>
      </w:r>
      <w:r w:rsidR="003463AF" w:rsidRPr="003463AF">
        <w:t xml:space="preserve"> </w:t>
      </w:r>
    </w:p>
    <w:p w14:paraId="67C87961" w14:textId="77777777" w:rsidR="005A5312" w:rsidRDefault="005A5312" w:rsidP="005A5312">
      <w:pPr>
        <w:pStyle w:val="ListParagraph"/>
        <w:numPr>
          <w:ilvl w:val="1"/>
          <w:numId w:val="1"/>
        </w:numPr>
      </w:pPr>
      <w:r>
        <w:t xml:space="preserve">The starting line will be between the committee boat displaying an orange flag and a buoy displaying an orange flag.    </w:t>
      </w:r>
    </w:p>
    <w:p w14:paraId="10E5614C" w14:textId="77777777" w:rsidR="005A5312" w:rsidRDefault="005A5312" w:rsidP="005A5312">
      <w:pPr>
        <w:pStyle w:val="ListParagraph"/>
        <w:numPr>
          <w:ilvl w:val="1"/>
          <w:numId w:val="1"/>
        </w:numPr>
      </w:pPr>
      <w:r>
        <w:t>Boats whose warning signal has not been made shall avoid the starting area during the starting sequence for other races.</w:t>
      </w:r>
    </w:p>
    <w:p w14:paraId="02AE5922" w14:textId="77777777" w:rsidR="005A5312" w:rsidRDefault="005A5312" w:rsidP="005A5312">
      <w:pPr>
        <w:pStyle w:val="Heading2"/>
        <w:numPr>
          <w:ilvl w:val="0"/>
          <w:numId w:val="1"/>
        </w:numPr>
      </w:pPr>
      <w:r>
        <w:t>THE FINISH</w:t>
      </w:r>
    </w:p>
    <w:p w14:paraId="759E1CEE" w14:textId="3C98805F" w:rsidR="005A5312" w:rsidRDefault="005A5312" w:rsidP="005A5312">
      <w:pPr>
        <w:pStyle w:val="ListParagraph"/>
        <w:numPr>
          <w:ilvl w:val="1"/>
          <w:numId w:val="1"/>
        </w:numPr>
      </w:pPr>
      <w:r>
        <w:t xml:space="preserve">The finishing line will be between the committee boat displaying a blue flag and a buoy </w:t>
      </w:r>
      <w:r w:rsidR="005B481F">
        <w:t>displaying an orange flag</w:t>
      </w:r>
      <w:r w:rsidR="000529DD">
        <w:t>.</w:t>
      </w:r>
    </w:p>
    <w:p w14:paraId="4DC8BD6A" w14:textId="77777777" w:rsidR="005A5312" w:rsidRDefault="005A5312" w:rsidP="005A5312">
      <w:pPr>
        <w:pStyle w:val="ListParagraph"/>
        <w:numPr>
          <w:ilvl w:val="1"/>
          <w:numId w:val="1"/>
        </w:numPr>
      </w:pPr>
      <w:r>
        <w:t>If the race committee is absent when a boat finishes, she should report her finishing time, and her position in relation to nearby boats, to the race committee at the first reasonable opportunity.</w:t>
      </w:r>
    </w:p>
    <w:p w14:paraId="29176C18" w14:textId="77777777" w:rsidR="005A5312" w:rsidRDefault="005A5312" w:rsidP="005A5312">
      <w:pPr>
        <w:pStyle w:val="Heading2"/>
        <w:numPr>
          <w:ilvl w:val="0"/>
          <w:numId w:val="1"/>
        </w:numPr>
      </w:pPr>
      <w:r>
        <w:t>TIME LIMITS AND TARGET TIMES</w:t>
      </w:r>
    </w:p>
    <w:p w14:paraId="029A8D5E" w14:textId="77777777" w:rsidR="005A5312" w:rsidRDefault="005A5312" w:rsidP="005A5312">
      <w:pPr>
        <w:pStyle w:val="ListParagraph"/>
        <w:numPr>
          <w:ilvl w:val="1"/>
          <w:numId w:val="1"/>
        </w:numPr>
      </w:pPr>
      <w:r>
        <w:t>Time limit for the leading boat in each race will be 90 minutes.</w:t>
      </w:r>
    </w:p>
    <w:p w14:paraId="7E2E0EE9" w14:textId="5D52DE0C" w:rsidR="005A5312" w:rsidRDefault="005A5312" w:rsidP="005A5312">
      <w:pPr>
        <w:pStyle w:val="ListParagraph"/>
        <w:numPr>
          <w:ilvl w:val="1"/>
          <w:numId w:val="1"/>
        </w:numPr>
      </w:pPr>
      <w:r>
        <w:lastRenderedPageBreak/>
        <w:t>Boats failing to finish within 30 minutes after the first boat sails the course and finishes will be scored Did Not Finish without a hearing. This c</w:t>
      </w:r>
      <w:r w:rsidR="00ED4D7F">
        <w:t>hanges rules 35, A4 and A5.</w:t>
      </w:r>
    </w:p>
    <w:p w14:paraId="47FEF097" w14:textId="77777777" w:rsidR="005A5312" w:rsidRDefault="005A5312" w:rsidP="005A5312">
      <w:pPr>
        <w:pStyle w:val="Heading2"/>
        <w:numPr>
          <w:ilvl w:val="0"/>
          <w:numId w:val="1"/>
        </w:numPr>
      </w:pPr>
      <w:r>
        <w:t>PROTESTS AND REQUESTS FOR REDRESS</w:t>
      </w:r>
    </w:p>
    <w:p w14:paraId="1A60A9A6" w14:textId="340A6536" w:rsidR="005A5312" w:rsidRDefault="005A5312" w:rsidP="005A5312">
      <w:pPr>
        <w:pStyle w:val="ListParagraph"/>
        <w:numPr>
          <w:ilvl w:val="1"/>
          <w:numId w:val="1"/>
        </w:numPr>
      </w:pPr>
      <w:r>
        <w:t>Protest forms are available at the race office. Protests and re</w:t>
      </w:r>
      <w:r w:rsidR="00F66F6F">
        <w:t xml:space="preserve">quests for redress </w:t>
      </w:r>
      <w:r>
        <w:t>shall be delivered there within the appropriate time limit</w:t>
      </w:r>
      <w:r w:rsidR="00F66F6F">
        <w:t>.</w:t>
      </w:r>
    </w:p>
    <w:p w14:paraId="09590226" w14:textId="77777777" w:rsidR="005A5312" w:rsidRDefault="005A5312" w:rsidP="005A5312">
      <w:pPr>
        <w:pStyle w:val="ListParagraph"/>
        <w:numPr>
          <w:ilvl w:val="1"/>
          <w:numId w:val="1"/>
        </w:numPr>
      </w:pPr>
      <w:r>
        <w:t xml:space="preserve">For each class, the protest time limit is 30 minutes after the last boat has finished the last race of the day or the race committee signals no more racing today, whichever is later.     </w:t>
      </w:r>
    </w:p>
    <w:p w14:paraId="36B4322A" w14:textId="77777777" w:rsidR="005A5312" w:rsidRDefault="005A5312" w:rsidP="005A5312">
      <w:pPr>
        <w:pStyle w:val="ListParagraph"/>
        <w:numPr>
          <w:ilvl w:val="1"/>
          <w:numId w:val="1"/>
        </w:numPr>
      </w:pPr>
      <w:r>
        <w:t xml:space="preserve">Notices will be posted no later than 30 minutes after the protest time limit to inform competitors of hearings in which they are parties or named as witnesses. Hearings will be held in the protest room as soon as possible in the order in which they were received. </w:t>
      </w:r>
    </w:p>
    <w:p w14:paraId="07990B1B" w14:textId="77777777" w:rsidR="005A5312" w:rsidRDefault="005A5312" w:rsidP="005A5312">
      <w:pPr>
        <w:pStyle w:val="ListParagraph"/>
        <w:numPr>
          <w:ilvl w:val="1"/>
          <w:numId w:val="1"/>
        </w:numPr>
      </w:pPr>
      <w:r>
        <w:t>On the last scheduled day of racing a request for redress based on a protest committee decision shall be delivered no later than 30 minutes after the decision was posted. This changes rule 62.2.</w:t>
      </w:r>
    </w:p>
    <w:p w14:paraId="154BD178" w14:textId="77777777" w:rsidR="005A5312" w:rsidRDefault="005A5312" w:rsidP="005A5312">
      <w:pPr>
        <w:pStyle w:val="Heading2"/>
        <w:numPr>
          <w:ilvl w:val="0"/>
          <w:numId w:val="1"/>
        </w:numPr>
      </w:pPr>
      <w:r>
        <w:t>SCORING</w:t>
      </w:r>
    </w:p>
    <w:p w14:paraId="18AFA716" w14:textId="77777777" w:rsidR="005A5312" w:rsidRDefault="005A5312" w:rsidP="005A5312">
      <w:pPr>
        <w:pStyle w:val="ListParagraph"/>
        <w:numPr>
          <w:ilvl w:val="1"/>
          <w:numId w:val="1"/>
        </w:numPr>
      </w:pPr>
      <w:r>
        <w:t>The scoring system is as follows:</w:t>
      </w:r>
    </w:p>
    <w:p w14:paraId="25A9BD34" w14:textId="77777777" w:rsidR="005A5312" w:rsidRDefault="005A5312" w:rsidP="005A5312">
      <w:pPr>
        <w:pStyle w:val="ListParagraph"/>
        <w:numPr>
          <w:ilvl w:val="1"/>
          <w:numId w:val="1"/>
        </w:numPr>
      </w:pPr>
      <w:r>
        <w:t xml:space="preserve">3 races are required to be completed to constitute a series.    </w:t>
      </w:r>
    </w:p>
    <w:p w14:paraId="7BCC2EEE" w14:textId="77777777" w:rsidR="005A5312" w:rsidRDefault="005A5312" w:rsidP="005A5312">
      <w:pPr>
        <w:pStyle w:val="ListParagraph"/>
        <w:numPr>
          <w:ilvl w:val="1"/>
          <w:numId w:val="1"/>
        </w:numPr>
      </w:pPr>
      <w:r>
        <w:t>A boat’s series score where more than three races are completed is shown in the table below.</w:t>
      </w:r>
    </w:p>
    <w:p w14:paraId="633165C2" w14:textId="77777777" w:rsidR="005A5312" w:rsidRDefault="005A5312" w:rsidP="005A5312">
      <w:pPr>
        <w:pStyle w:val="ListParagraph"/>
        <w:numPr>
          <w:ilvl w:val="1"/>
          <w:numId w:val="1"/>
        </w:numPr>
      </w:pPr>
      <w:r>
        <w:t>Scoring will be the low points system of Appendix A</w:t>
      </w:r>
    </w:p>
    <w:p w14:paraId="7919A2B5" w14:textId="77777777" w:rsidR="005A5312" w:rsidRDefault="005A5312" w:rsidP="005A5312">
      <w:pPr>
        <w:pStyle w:val="ListParagraph"/>
        <w:ind w:left="792"/>
      </w:pPr>
    </w:p>
    <w:tbl>
      <w:tblPr>
        <w:tblStyle w:val="TableGrid"/>
        <w:tblW w:w="0" w:type="auto"/>
        <w:tblInd w:w="844" w:type="dxa"/>
        <w:tblLook w:val="04A0" w:firstRow="1" w:lastRow="0" w:firstColumn="1" w:lastColumn="0" w:noHBand="0" w:noVBand="1"/>
      </w:tblPr>
      <w:tblGrid>
        <w:gridCol w:w="2695"/>
        <w:gridCol w:w="748"/>
        <w:gridCol w:w="748"/>
        <w:gridCol w:w="748"/>
        <w:gridCol w:w="748"/>
        <w:gridCol w:w="748"/>
        <w:gridCol w:w="748"/>
      </w:tblGrid>
      <w:tr w:rsidR="004A35C1" w14:paraId="0F8443FC" w14:textId="5EC8F178" w:rsidTr="00200635">
        <w:tc>
          <w:tcPr>
            <w:tcW w:w="2695" w:type="dxa"/>
          </w:tcPr>
          <w:p w14:paraId="138081DE" w14:textId="77777777" w:rsidR="004A35C1" w:rsidRPr="004C06B3" w:rsidRDefault="004A35C1" w:rsidP="003E05CC">
            <w:pPr>
              <w:rPr>
                <w:b/>
              </w:rPr>
            </w:pPr>
            <w:r w:rsidRPr="004C06B3">
              <w:rPr>
                <w:b/>
              </w:rPr>
              <w:t>No of races in the series</w:t>
            </w:r>
          </w:p>
        </w:tc>
        <w:tc>
          <w:tcPr>
            <w:tcW w:w="748" w:type="dxa"/>
          </w:tcPr>
          <w:p w14:paraId="4402CB3C" w14:textId="77777777" w:rsidR="004A35C1" w:rsidRPr="004C06B3" w:rsidRDefault="004A35C1" w:rsidP="003E05CC">
            <w:pPr>
              <w:jc w:val="center"/>
              <w:rPr>
                <w:b/>
              </w:rPr>
            </w:pPr>
            <w:r w:rsidRPr="004C06B3">
              <w:rPr>
                <w:b/>
              </w:rPr>
              <w:t>7</w:t>
            </w:r>
          </w:p>
        </w:tc>
        <w:tc>
          <w:tcPr>
            <w:tcW w:w="748" w:type="dxa"/>
          </w:tcPr>
          <w:p w14:paraId="3A3B8F5E" w14:textId="77777777" w:rsidR="004A35C1" w:rsidRPr="004C06B3" w:rsidRDefault="004A35C1" w:rsidP="003E05CC">
            <w:pPr>
              <w:jc w:val="center"/>
              <w:rPr>
                <w:b/>
              </w:rPr>
            </w:pPr>
            <w:r w:rsidRPr="004C06B3">
              <w:rPr>
                <w:b/>
              </w:rPr>
              <w:t>6</w:t>
            </w:r>
          </w:p>
        </w:tc>
        <w:tc>
          <w:tcPr>
            <w:tcW w:w="748" w:type="dxa"/>
          </w:tcPr>
          <w:p w14:paraId="19F7E96F" w14:textId="77777777" w:rsidR="004A35C1" w:rsidRPr="004C06B3" w:rsidRDefault="004A35C1" w:rsidP="003E05CC">
            <w:pPr>
              <w:jc w:val="center"/>
              <w:rPr>
                <w:b/>
              </w:rPr>
            </w:pPr>
            <w:r w:rsidRPr="004C06B3">
              <w:rPr>
                <w:b/>
              </w:rPr>
              <w:t>5</w:t>
            </w:r>
          </w:p>
        </w:tc>
        <w:tc>
          <w:tcPr>
            <w:tcW w:w="748" w:type="dxa"/>
          </w:tcPr>
          <w:p w14:paraId="56C30A75" w14:textId="77777777" w:rsidR="004A35C1" w:rsidRPr="004C06B3" w:rsidRDefault="004A35C1" w:rsidP="003E05CC">
            <w:pPr>
              <w:jc w:val="center"/>
              <w:rPr>
                <w:b/>
              </w:rPr>
            </w:pPr>
            <w:r w:rsidRPr="004C06B3">
              <w:rPr>
                <w:b/>
              </w:rPr>
              <w:t>4</w:t>
            </w:r>
          </w:p>
        </w:tc>
        <w:tc>
          <w:tcPr>
            <w:tcW w:w="748" w:type="dxa"/>
          </w:tcPr>
          <w:p w14:paraId="1375211E" w14:textId="77777777" w:rsidR="004A35C1" w:rsidRPr="004C06B3" w:rsidRDefault="004A35C1" w:rsidP="003E05CC">
            <w:pPr>
              <w:jc w:val="center"/>
              <w:rPr>
                <w:b/>
              </w:rPr>
            </w:pPr>
            <w:r w:rsidRPr="004C06B3">
              <w:rPr>
                <w:b/>
              </w:rPr>
              <w:t>3</w:t>
            </w:r>
          </w:p>
        </w:tc>
        <w:tc>
          <w:tcPr>
            <w:tcW w:w="748" w:type="dxa"/>
          </w:tcPr>
          <w:p w14:paraId="5DE46401" w14:textId="08EA16CE" w:rsidR="004A35C1" w:rsidRPr="004C06B3" w:rsidRDefault="004A35C1" w:rsidP="003E05CC">
            <w:pPr>
              <w:jc w:val="center"/>
              <w:rPr>
                <w:b/>
              </w:rPr>
            </w:pPr>
            <w:r>
              <w:rPr>
                <w:b/>
              </w:rPr>
              <w:t>2</w:t>
            </w:r>
          </w:p>
        </w:tc>
      </w:tr>
      <w:tr w:rsidR="004A35C1" w14:paraId="78CA45EA" w14:textId="1DDD6B48" w:rsidTr="00200635">
        <w:tc>
          <w:tcPr>
            <w:tcW w:w="2695" w:type="dxa"/>
          </w:tcPr>
          <w:p w14:paraId="6030C3FB" w14:textId="77777777" w:rsidR="004A35C1" w:rsidRPr="005564DB" w:rsidRDefault="004A35C1" w:rsidP="003E05CC">
            <w:r>
              <w:t>Races to count</w:t>
            </w:r>
          </w:p>
        </w:tc>
        <w:tc>
          <w:tcPr>
            <w:tcW w:w="748" w:type="dxa"/>
          </w:tcPr>
          <w:p w14:paraId="49DB5F2E" w14:textId="77777777" w:rsidR="004A35C1" w:rsidRDefault="004A35C1" w:rsidP="003E05CC">
            <w:pPr>
              <w:jc w:val="center"/>
            </w:pPr>
            <w:r>
              <w:t>5</w:t>
            </w:r>
          </w:p>
        </w:tc>
        <w:tc>
          <w:tcPr>
            <w:tcW w:w="748" w:type="dxa"/>
          </w:tcPr>
          <w:p w14:paraId="7FDF503B" w14:textId="77777777" w:rsidR="004A35C1" w:rsidRDefault="004A35C1" w:rsidP="003E05CC">
            <w:pPr>
              <w:jc w:val="center"/>
            </w:pPr>
            <w:r>
              <w:t>5</w:t>
            </w:r>
          </w:p>
        </w:tc>
        <w:tc>
          <w:tcPr>
            <w:tcW w:w="748" w:type="dxa"/>
          </w:tcPr>
          <w:p w14:paraId="3515F68C" w14:textId="77777777" w:rsidR="004A35C1" w:rsidRDefault="004A35C1" w:rsidP="003E05CC">
            <w:pPr>
              <w:jc w:val="center"/>
            </w:pPr>
            <w:r>
              <w:t>4</w:t>
            </w:r>
          </w:p>
        </w:tc>
        <w:tc>
          <w:tcPr>
            <w:tcW w:w="748" w:type="dxa"/>
          </w:tcPr>
          <w:p w14:paraId="26A0304D" w14:textId="77777777" w:rsidR="004A35C1" w:rsidRDefault="004A35C1" w:rsidP="003E05CC">
            <w:pPr>
              <w:jc w:val="center"/>
            </w:pPr>
            <w:r>
              <w:t>3</w:t>
            </w:r>
          </w:p>
        </w:tc>
        <w:tc>
          <w:tcPr>
            <w:tcW w:w="748" w:type="dxa"/>
          </w:tcPr>
          <w:p w14:paraId="6A69D2D6" w14:textId="77777777" w:rsidR="004A35C1" w:rsidRDefault="004A35C1" w:rsidP="003E05CC">
            <w:pPr>
              <w:jc w:val="center"/>
            </w:pPr>
            <w:r>
              <w:t>3</w:t>
            </w:r>
          </w:p>
        </w:tc>
        <w:tc>
          <w:tcPr>
            <w:tcW w:w="748" w:type="dxa"/>
          </w:tcPr>
          <w:p w14:paraId="526978BB" w14:textId="17799855" w:rsidR="004A35C1" w:rsidRDefault="004A35C1" w:rsidP="003E05CC">
            <w:pPr>
              <w:jc w:val="center"/>
            </w:pPr>
            <w:r>
              <w:t>2</w:t>
            </w:r>
          </w:p>
        </w:tc>
      </w:tr>
    </w:tbl>
    <w:p w14:paraId="5F167C03" w14:textId="77777777" w:rsidR="005A5312" w:rsidRDefault="005A5312" w:rsidP="005A5312">
      <w:pPr>
        <w:pStyle w:val="ListParagraph"/>
        <w:ind w:left="792"/>
      </w:pPr>
    </w:p>
    <w:p w14:paraId="7CA07506" w14:textId="77777777" w:rsidR="005A5312" w:rsidRDefault="005A5312" w:rsidP="005A5312">
      <w:pPr>
        <w:pStyle w:val="Heading2"/>
        <w:numPr>
          <w:ilvl w:val="0"/>
          <w:numId w:val="1"/>
        </w:numPr>
      </w:pPr>
      <w:r>
        <w:t>SAFETY REGULATIONS</w:t>
      </w:r>
    </w:p>
    <w:p w14:paraId="32B663A3" w14:textId="77777777" w:rsidR="005A5312" w:rsidRDefault="005A5312" w:rsidP="005A5312">
      <w:pPr>
        <w:pStyle w:val="ListParagraph"/>
        <w:numPr>
          <w:ilvl w:val="1"/>
          <w:numId w:val="1"/>
        </w:numPr>
      </w:pPr>
      <w:r>
        <w:t xml:space="preserve">Competitors shall sign on and off. Competitors shall sign off with 30 minutes of the last boat to finish that race </w:t>
      </w:r>
      <w:proofErr w:type="gramStart"/>
      <w:r>
        <w:t>or ”back</w:t>
      </w:r>
      <w:proofErr w:type="gramEnd"/>
      <w:r>
        <w:t xml:space="preserve"> to back” races. Competitors not complying with this procedure may be disqualified without a hearing. This alters RRS 63</w:t>
      </w:r>
    </w:p>
    <w:p w14:paraId="1A1932D1" w14:textId="77777777" w:rsidR="005A5312" w:rsidRDefault="005A5312" w:rsidP="005A5312">
      <w:pPr>
        <w:pStyle w:val="ListParagraph"/>
        <w:numPr>
          <w:ilvl w:val="1"/>
          <w:numId w:val="1"/>
        </w:numPr>
      </w:pPr>
      <w:r>
        <w:t>A boat that retires from a race shall notify the race committee as soon as possible.</w:t>
      </w:r>
    </w:p>
    <w:p w14:paraId="53BF4428" w14:textId="77777777" w:rsidR="005A5312" w:rsidRDefault="005A5312" w:rsidP="005A5312">
      <w:pPr>
        <w:pStyle w:val="ListParagraph"/>
        <w:numPr>
          <w:ilvl w:val="1"/>
          <w:numId w:val="1"/>
        </w:numPr>
      </w:pPr>
      <w:r>
        <w:t xml:space="preserve">Adequate personal buoyancy for all crew members must be worn </w:t>
      </w:r>
      <w:proofErr w:type="gramStart"/>
      <w:r>
        <w:t>at all times</w:t>
      </w:r>
      <w:proofErr w:type="gramEnd"/>
      <w:r>
        <w:t xml:space="preserve">. This alters RRS 40 </w:t>
      </w:r>
    </w:p>
    <w:p w14:paraId="6BA69044" w14:textId="77777777" w:rsidR="005A5312" w:rsidRDefault="005A5312" w:rsidP="005A5312">
      <w:pPr>
        <w:pStyle w:val="Heading2"/>
        <w:numPr>
          <w:ilvl w:val="0"/>
          <w:numId w:val="1"/>
        </w:numPr>
      </w:pPr>
      <w:r>
        <w:t>REPLACEMENT OF CREW OR EQUIPMENT</w:t>
      </w:r>
    </w:p>
    <w:p w14:paraId="6FF96375" w14:textId="77777777" w:rsidR="005A5312" w:rsidRDefault="005A5312" w:rsidP="005A5312">
      <w:pPr>
        <w:pStyle w:val="ListParagraph"/>
        <w:numPr>
          <w:ilvl w:val="1"/>
          <w:numId w:val="1"/>
        </w:numPr>
      </w:pPr>
      <w:r>
        <w:t>Substitution of competitors will not be allowed without prior written approval of the race committee.</w:t>
      </w:r>
    </w:p>
    <w:p w14:paraId="4D6968ED" w14:textId="77777777" w:rsidR="005A5312" w:rsidRDefault="005A5312" w:rsidP="005A5312">
      <w:pPr>
        <w:pStyle w:val="Heading2"/>
        <w:numPr>
          <w:ilvl w:val="0"/>
          <w:numId w:val="1"/>
        </w:numPr>
      </w:pPr>
      <w:r>
        <w:t>EQUIPMENT AND MEASUREMENT CHECKS</w:t>
      </w:r>
    </w:p>
    <w:p w14:paraId="5FEB3BD0" w14:textId="662ED916" w:rsidR="005A5312" w:rsidRDefault="005A5312" w:rsidP="005A5312">
      <w:pPr>
        <w:pStyle w:val="ListParagraph"/>
        <w:numPr>
          <w:ilvl w:val="1"/>
          <w:numId w:val="1"/>
        </w:numPr>
      </w:pPr>
      <w:r>
        <w:t xml:space="preserve">A boat or equipment may be inspected at any time for compliance with the class rules and sailing instructions. </w:t>
      </w:r>
    </w:p>
    <w:p w14:paraId="5E629418" w14:textId="77777777" w:rsidR="005A5312" w:rsidRDefault="005A5312" w:rsidP="005A5312">
      <w:pPr>
        <w:pStyle w:val="Heading2"/>
        <w:numPr>
          <w:ilvl w:val="0"/>
          <w:numId w:val="1"/>
        </w:numPr>
      </w:pPr>
      <w:r>
        <w:t>SUPPORT BOATS</w:t>
      </w:r>
    </w:p>
    <w:p w14:paraId="06D84E64" w14:textId="77777777" w:rsidR="005A5312" w:rsidRDefault="005A5312" w:rsidP="005A5312">
      <w:pPr>
        <w:pStyle w:val="ListParagraph"/>
        <w:numPr>
          <w:ilvl w:val="1"/>
          <w:numId w:val="1"/>
        </w:numPr>
      </w:pPr>
      <w:r>
        <w:t>Team leaders, coaches and other support personnel shall stay outside areas where boats are racing from the time of the preparatory signal for the first class to start until all boats have finished or retired or the race committee signals a postponement, general recall or abandonment.</w:t>
      </w:r>
    </w:p>
    <w:p w14:paraId="3343F47F" w14:textId="77777777" w:rsidR="005A5312" w:rsidRDefault="005A5312" w:rsidP="005A5312">
      <w:pPr>
        <w:pStyle w:val="Heading2"/>
        <w:numPr>
          <w:ilvl w:val="0"/>
          <w:numId w:val="1"/>
        </w:numPr>
      </w:pPr>
      <w:r>
        <w:t>TRASH DISPOSAL</w:t>
      </w:r>
    </w:p>
    <w:p w14:paraId="51077F62" w14:textId="77777777" w:rsidR="005A5312" w:rsidRDefault="005A5312" w:rsidP="005A5312">
      <w:pPr>
        <w:pStyle w:val="ListParagraph"/>
        <w:numPr>
          <w:ilvl w:val="1"/>
          <w:numId w:val="1"/>
        </w:numPr>
      </w:pPr>
      <w:r>
        <w:t>Trash may be placed aboard support or official boats.</w:t>
      </w:r>
    </w:p>
    <w:p w14:paraId="27AEA4E0" w14:textId="77777777" w:rsidR="005A5312" w:rsidRDefault="005A5312" w:rsidP="005A5312">
      <w:pPr>
        <w:pStyle w:val="Heading2"/>
        <w:numPr>
          <w:ilvl w:val="0"/>
          <w:numId w:val="1"/>
        </w:numPr>
      </w:pPr>
      <w:r>
        <w:lastRenderedPageBreak/>
        <w:t>RADIO COMMUNICATION</w:t>
      </w:r>
    </w:p>
    <w:p w14:paraId="71F7E9C8" w14:textId="77777777" w:rsidR="005A5312" w:rsidRDefault="005A5312" w:rsidP="005A5312">
      <w:pPr>
        <w:pStyle w:val="ListParagraph"/>
        <w:numPr>
          <w:ilvl w:val="1"/>
          <w:numId w:val="1"/>
        </w:numPr>
      </w:pPr>
      <w:r>
        <w:t>Except in an emergency, a boat shall neither make radio transmissions while racing nor receive radio communications not available to all boats. This restriction also applies to mobile telephones.</w:t>
      </w:r>
    </w:p>
    <w:p w14:paraId="4ED097A4" w14:textId="77777777" w:rsidR="005A5312" w:rsidRDefault="005A5312" w:rsidP="005A5312">
      <w:pPr>
        <w:pStyle w:val="Heading2"/>
        <w:numPr>
          <w:ilvl w:val="0"/>
          <w:numId w:val="1"/>
        </w:numPr>
      </w:pPr>
      <w:r>
        <w:t>DISCLAIMER OF LIABILITY</w:t>
      </w:r>
    </w:p>
    <w:p w14:paraId="33563D54" w14:textId="14EEC47A" w:rsidR="005A5312" w:rsidRDefault="005A5312" w:rsidP="005A5312">
      <w:pPr>
        <w:pStyle w:val="ListParagraph"/>
        <w:numPr>
          <w:ilvl w:val="1"/>
          <w:numId w:val="1"/>
        </w:numPr>
      </w:pPr>
      <w:r>
        <w:t>Competitors participate in the regatta entirely at their own risk. See rule 4, Decision to Race</w:t>
      </w:r>
      <w:r w:rsidR="009C0EF5">
        <w:t xml:space="preserve"> Appendix J RYA A</w:t>
      </w:r>
      <w:r w:rsidR="00DF37F3">
        <w:t>ddendum A - Risk Statement</w:t>
      </w:r>
      <w:r>
        <w:t>. The organizing authority will not accept any liability for material damage or personal injury or death sustained in conjunction with or prior to, d</w:t>
      </w:r>
      <w:r w:rsidR="00ED4D7F">
        <w:t>uring, or after the regatta.</w:t>
      </w:r>
    </w:p>
    <w:p w14:paraId="0E7B95B0" w14:textId="77777777" w:rsidR="005A5312" w:rsidRDefault="005A5312" w:rsidP="005A5312">
      <w:pPr>
        <w:pStyle w:val="Heading2"/>
        <w:numPr>
          <w:ilvl w:val="0"/>
          <w:numId w:val="1"/>
        </w:numPr>
      </w:pPr>
      <w:r>
        <w:t>INSURANCE</w:t>
      </w:r>
    </w:p>
    <w:p w14:paraId="362A3011" w14:textId="77777777" w:rsidR="005A5312" w:rsidRDefault="005A5312" w:rsidP="005A5312">
      <w:pPr>
        <w:pStyle w:val="ListParagraph"/>
        <w:numPr>
          <w:ilvl w:val="1"/>
          <w:numId w:val="1"/>
        </w:numPr>
      </w:pPr>
      <w:r>
        <w:t>Each participating boat shall be insured with valid third-party liability insurance with a minimum cover of £2M per incident or the equivalent.</w:t>
      </w:r>
    </w:p>
    <w:p w14:paraId="0B82DFAF" w14:textId="77777777" w:rsidR="00930A72" w:rsidRDefault="00E956DC"/>
    <w:sectPr w:rsidR="00930A72" w:rsidSect="005A531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02EA"/>
    <w:multiLevelType w:val="multilevel"/>
    <w:tmpl w:val="0809001F"/>
    <w:lvl w:ilvl="0">
      <w:start w:val="1"/>
      <w:numFmt w:val="decimal"/>
      <w:lvlText w:val="%1."/>
      <w:lvlJc w:val="left"/>
      <w:pPr>
        <w:ind w:left="360" w:hanging="360"/>
      </w:pPr>
    </w:lvl>
    <w:lvl w:ilvl="1">
      <w:start w:val="1"/>
      <w:numFmt w:val="decimal"/>
      <w:lvlText w:val="%1.%2."/>
      <w:lvlJc w:val="left"/>
      <w:pPr>
        <w:ind w:left="6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9622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F826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8A213C"/>
    <w:multiLevelType w:val="multilevel"/>
    <w:tmpl w:val="78A4B8B6"/>
    <w:lvl w:ilvl="0">
      <w:start w:val="1"/>
      <w:numFmt w:val="decimal"/>
      <w:lvlText w:val="%1."/>
      <w:lvlJc w:val="left"/>
      <w:pPr>
        <w:ind w:left="360" w:hanging="360"/>
      </w:pPr>
      <w:rPr>
        <w:rFonts w:asciiTheme="minorHAnsi" w:hAnsiTheme="minorHAnsi" w:hint="default"/>
        <w:b w:val="0"/>
        <w:i w:val="0"/>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312"/>
    <w:rsid w:val="00036731"/>
    <w:rsid w:val="000529DD"/>
    <w:rsid w:val="001133CA"/>
    <w:rsid w:val="0019444F"/>
    <w:rsid w:val="00195DBE"/>
    <w:rsid w:val="001B4377"/>
    <w:rsid w:val="001E03CF"/>
    <w:rsid w:val="003463AF"/>
    <w:rsid w:val="003D2ABD"/>
    <w:rsid w:val="00421320"/>
    <w:rsid w:val="004371E9"/>
    <w:rsid w:val="004A35C1"/>
    <w:rsid w:val="004C5AC0"/>
    <w:rsid w:val="0050000F"/>
    <w:rsid w:val="00503E05"/>
    <w:rsid w:val="00525E92"/>
    <w:rsid w:val="005A5312"/>
    <w:rsid w:val="005B481F"/>
    <w:rsid w:val="00605771"/>
    <w:rsid w:val="00654E53"/>
    <w:rsid w:val="006966E4"/>
    <w:rsid w:val="00755331"/>
    <w:rsid w:val="007A258B"/>
    <w:rsid w:val="008A5A99"/>
    <w:rsid w:val="009C0EF5"/>
    <w:rsid w:val="009F2031"/>
    <w:rsid w:val="00BC3A70"/>
    <w:rsid w:val="00BF7D71"/>
    <w:rsid w:val="00D128C1"/>
    <w:rsid w:val="00DC1DA1"/>
    <w:rsid w:val="00DF37F3"/>
    <w:rsid w:val="00E956DC"/>
    <w:rsid w:val="00ED4D7F"/>
    <w:rsid w:val="00ED7728"/>
    <w:rsid w:val="00F66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58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3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53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53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3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53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531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A5312"/>
    <w:pPr>
      <w:ind w:left="720"/>
      <w:contextualSpacing/>
    </w:pPr>
  </w:style>
  <w:style w:type="table" w:styleId="TableGrid">
    <w:name w:val="Table Grid"/>
    <w:basedOn w:val="TableNormal"/>
    <w:uiPriority w:val="39"/>
    <w:rsid w:val="005A531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1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Abbatt</dc:creator>
  <cp:keywords/>
  <dc:description/>
  <cp:lastModifiedBy>Sue Giles</cp:lastModifiedBy>
  <cp:revision>2</cp:revision>
  <dcterms:created xsi:type="dcterms:W3CDTF">2018-03-26T09:47:00Z</dcterms:created>
  <dcterms:modified xsi:type="dcterms:W3CDTF">2018-03-26T09:47:00Z</dcterms:modified>
</cp:coreProperties>
</file>